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A7" w:rsidRPr="002A0316" w:rsidRDefault="00011855" w:rsidP="002A0316">
      <w:pPr>
        <w:jc w:val="center"/>
        <w:rPr>
          <w:rFonts w:ascii="方正大标宋简体" w:eastAsia="方正大标宋简体"/>
          <w:b/>
          <w:sz w:val="30"/>
          <w:szCs w:val="30"/>
        </w:rPr>
      </w:pPr>
      <w:r w:rsidRPr="002A0316">
        <w:rPr>
          <w:rFonts w:ascii="方正大标宋简体" w:eastAsia="方正大标宋简体" w:hint="eastAsia"/>
          <w:b/>
          <w:sz w:val="30"/>
          <w:szCs w:val="30"/>
        </w:rPr>
        <w:t>2018上半年</w:t>
      </w:r>
      <w:r w:rsidRPr="002A0316">
        <w:rPr>
          <w:rFonts w:ascii="方正大标宋简体" w:eastAsia="方正大标宋简体" w:hint="eastAsia"/>
          <w:b/>
          <w:sz w:val="30"/>
          <w:szCs w:val="30"/>
          <w:u w:val="single"/>
        </w:rPr>
        <w:t xml:space="preserve"> 金融学 </w:t>
      </w:r>
      <w:r w:rsidRPr="002A0316">
        <w:rPr>
          <w:rFonts w:ascii="方正大标宋简体" w:eastAsia="方正大标宋简体" w:hint="eastAsia"/>
          <w:b/>
          <w:sz w:val="30"/>
          <w:szCs w:val="30"/>
        </w:rPr>
        <w:t>专业博士研究生论文</w:t>
      </w:r>
      <w:r w:rsidR="002A0316" w:rsidRPr="002A0316">
        <w:rPr>
          <w:rFonts w:ascii="方正大标宋简体" w:eastAsia="方正大标宋简体" w:hint="eastAsia"/>
          <w:b/>
          <w:sz w:val="30"/>
          <w:szCs w:val="30"/>
        </w:rPr>
        <w:t>开题、</w:t>
      </w:r>
      <w:r w:rsidRPr="002A0316">
        <w:rPr>
          <w:rFonts w:ascii="方正大标宋简体" w:eastAsia="方正大标宋简体" w:hint="eastAsia"/>
          <w:b/>
          <w:sz w:val="30"/>
          <w:szCs w:val="30"/>
        </w:rPr>
        <w:t>预答辩安排表</w:t>
      </w:r>
    </w:p>
    <w:p w:rsidR="00723FA7" w:rsidRDefault="0001185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7 月</w:t>
      </w:r>
      <w:r w:rsidR="006A4FB2">
        <w:rPr>
          <w:rFonts w:ascii="仿宋_GB2312" w:eastAsia="仿宋_GB2312" w:hint="eastAsia"/>
          <w:b/>
          <w:sz w:val="32"/>
          <w:szCs w:val="32"/>
          <w:u w:val="single"/>
        </w:rPr>
        <w:t>9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日）星期一  </w:t>
      </w:r>
      <w:r>
        <w:rPr>
          <w:rFonts w:ascii="仿宋_GB2312" w:eastAsia="仿宋_GB2312" w:hint="eastAsia"/>
          <w:b/>
          <w:sz w:val="32"/>
          <w:szCs w:val="32"/>
        </w:rPr>
        <w:t>上午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8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: 30 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 地点：文泉楼</w:t>
      </w:r>
      <w:r w:rsidR="00363177">
        <w:rPr>
          <w:rFonts w:ascii="仿宋_GB2312" w:eastAsia="仿宋_GB2312" w:hint="eastAsia"/>
          <w:b/>
          <w:color w:val="000000"/>
          <w:sz w:val="32"/>
          <w:szCs w:val="32"/>
        </w:rPr>
        <w:t>611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</w:p>
    <w:tbl>
      <w:tblPr>
        <w:tblW w:w="10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6"/>
        <w:gridCol w:w="1173"/>
        <w:gridCol w:w="3263"/>
        <w:gridCol w:w="1390"/>
        <w:gridCol w:w="1331"/>
        <w:gridCol w:w="2657"/>
      </w:tblGrid>
      <w:tr w:rsidR="00723FA7" w:rsidTr="0021527F">
        <w:trPr>
          <w:trHeight w:val="942"/>
          <w:jc w:val="center"/>
        </w:trPr>
        <w:tc>
          <w:tcPr>
            <w:tcW w:w="1086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173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263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1390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331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答辩主席</w:t>
            </w:r>
          </w:p>
        </w:tc>
        <w:tc>
          <w:tcPr>
            <w:tcW w:w="2657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答辩小组成员</w:t>
            </w:r>
          </w:p>
        </w:tc>
      </w:tr>
      <w:tr w:rsidR="00723FA7" w:rsidTr="0021527F">
        <w:trPr>
          <w:trHeight w:val="1156"/>
          <w:jc w:val="center"/>
        </w:trPr>
        <w:tc>
          <w:tcPr>
            <w:tcW w:w="1086" w:type="dxa"/>
            <w:vAlign w:val="center"/>
          </w:tcPr>
          <w:p w:rsidR="00723FA7" w:rsidRDefault="000118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齐浩志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723FA7" w:rsidRDefault="000118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3263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经济发展阶段、金融结构与经济增长研究</w:t>
            </w:r>
          </w:p>
        </w:tc>
        <w:tc>
          <w:tcPr>
            <w:tcW w:w="1390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黄孝武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331" w:type="dxa"/>
            <w:vMerge w:val="restart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唐文进</w:t>
            </w:r>
          </w:p>
        </w:tc>
        <w:tc>
          <w:tcPr>
            <w:tcW w:w="2657" w:type="dxa"/>
            <w:vMerge w:val="restart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组长：唐文进 </w:t>
            </w:r>
          </w:p>
          <w:p w:rsidR="00723FA7" w:rsidRDefault="00815C77"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成员：</w:t>
            </w:r>
            <w:r w:rsidR="000118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陶雄华 欧阳志刚 </w:t>
            </w:r>
          </w:p>
          <w:p w:rsidR="00723FA7" w:rsidRDefault="00003A98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0118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王年咏 </w:t>
            </w:r>
          </w:p>
        </w:tc>
      </w:tr>
      <w:tr w:rsidR="00723FA7" w:rsidTr="0021527F">
        <w:trPr>
          <w:trHeight w:val="1099"/>
          <w:jc w:val="center"/>
        </w:trPr>
        <w:tc>
          <w:tcPr>
            <w:tcW w:w="1086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许超 </w:t>
            </w:r>
          </w:p>
        </w:tc>
        <w:tc>
          <w:tcPr>
            <w:tcW w:w="1173" w:type="dxa"/>
            <w:vAlign w:val="center"/>
          </w:tcPr>
          <w:p w:rsidR="00723FA7" w:rsidRDefault="000118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263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中国上市公司分红“结构之谜”及其对企业部门“去杠杆”的启示 </w:t>
            </w:r>
          </w:p>
        </w:tc>
        <w:tc>
          <w:tcPr>
            <w:tcW w:w="1390" w:type="dxa"/>
            <w:vAlign w:val="center"/>
          </w:tcPr>
          <w:p w:rsidR="00723FA7" w:rsidRDefault="00011855" w:rsidP="005F3888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唐文进</w:t>
            </w:r>
            <w:bookmarkStart w:id="0" w:name="_GoBack"/>
            <w:bookmarkEnd w:id="0"/>
            <w:r w:rsidR="005F388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331" w:type="dxa"/>
            <w:vMerge/>
            <w:vAlign w:val="center"/>
          </w:tcPr>
          <w:p w:rsidR="00723FA7" w:rsidRDefault="00723FA7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vMerge/>
            <w:vAlign w:val="center"/>
          </w:tcPr>
          <w:p w:rsidR="00723FA7" w:rsidRDefault="00723FA7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3FA7" w:rsidTr="0021527F">
        <w:trPr>
          <w:trHeight w:val="1106"/>
          <w:jc w:val="center"/>
        </w:trPr>
        <w:tc>
          <w:tcPr>
            <w:tcW w:w="1086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吕健</w:t>
            </w:r>
          </w:p>
        </w:tc>
        <w:tc>
          <w:tcPr>
            <w:tcW w:w="1173" w:type="dxa"/>
            <w:vAlign w:val="center"/>
          </w:tcPr>
          <w:p w:rsidR="00723FA7" w:rsidRDefault="000118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263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供给侧改革下的货币政策信贷渠道研究</w:t>
            </w:r>
          </w:p>
        </w:tc>
        <w:tc>
          <w:tcPr>
            <w:tcW w:w="1390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陶雄华</w:t>
            </w:r>
          </w:p>
        </w:tc>
        <w:tc>
          <w:tcPr>
            <w:tcW w:w="1331" w:type="dxa"/>
            <w:vMerge/>
            <w:vAlign w:val="center"/>
          </w:tcPr>
          <w:p w:rsidR="00723FA7" w:rsidRDefault="00723FA7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vMerge/>
            <w:vAlign w:val="center"/>
          </w:tcPr>
          <w:p w:rsidR="00723FA7" w:rsidRDefault="00723FA7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3FA7" w:rsidTr="0021527F">
        <w:trPr>
          <w:trHeight w:val="1106"/>
          <w:jc w:val="center"/>
        </w:trPr>
        <w:tc>
          <w:tcPr>
            <w:tcW w:w="1086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陈浩</w:t>
            </w:r>
          </w:p>
        </w:tc>
        <w:tc>
          <w:tcPr>
            <w:tcW w:w="1173" w:type="dxa"/>
            <w:vAlign w:val="center"/>
          </w:tcPr>
          <w:p w:rsidR="00723FA7" w:rsidRDefault="000118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263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宏观经济不确定性对货币政策收入分配效应的影响研究</w:t>
            </w:r>
          </w:p>
        </w:tc>
        <w:tc>
          <w:tcPr>
            <w:tcW w:w="1390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唐文进</w:t>
            </w:r>
            <w:r w:rsidR="00A90CC3">
              <w:rPr>
                <w:rFonts w:ascii="宋体" w:hAnsi="宋体" w:hint="eastAsia"/>
                <w:szCs w:val="21"/>
              </w:rPr>
              <w:t>、龚强</w:t>
            </w:r>
          </w:p>
        </w:tc>
        <w:tc>
          <w:tcPr>
            <w:tcW w:w="1331" w:type="dxa"/>
            <w:vMerge/>
            <w:vAlign w:val="center"/>
          </w:tcPr>
          <w:p w:rsidR="00723FA7" w:rsidRDefault="00723FA7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vMerge/>
            <w:vAlign w:val="center"/>
          </w:tcPr>
          <w:p w:rsidR="00723FA7" w:rsidRDefault="00723FA7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3FA7" w:rsidTr="0021527F">
        <w:trPr>
          <w:trHeight w:val="1106"/>
          <w:jc w:val="center"/>
        </w:trPr>
        <w:tc>
          <w:tcPr>
            <w:tcW w:w="1086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何富美</w:t>
            </w:r>
          </w:p>
        </w:tc>
        <w:tc>
          <w:tcPr>
            <w:tcW w:w="1173" w:type="dxa"/>
            <w:vAlign w:val="center"/>
          </w:tcPr>
          <w:p w:rsidR="00723FA7" w:rsidRDefault="000118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263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新常态下货币政策供给传导效应研究</w:t>
            </w:r>
          </w:p>
        </w:tc>
        <w:tc>
          <w:tcPr>
            <w:tcW w:w="1390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欧阳志刚</w:t>
            </w:r>
          </w:p>
        </w:tc>
        <w:tc>
          <w:tcPr>
            <w:tcW w:w="1331" w:type="dxa"/>
            <w:vMerge/>
            <w:vAlign w:val="center"/>
          </w:tcPr>
          <w:p w:rsidR="00723FA7" w:rsidRDefault="00723FA7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vMerge/>
            <w:vAlign w:val="center"/>
          </w:tcPr>
          <w:p w:rsidR="00723FA7" w:rsidRDefault="00723FA7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23FA7" w:rsidTr="0021527F">
        <w:trPr>
          <w:trHeight w:val="1144"/>
          <w:jc w:val="center"/>
        </w:trPr>
        <w:tc>
          <w:tcPr>
            <w:tcW w:w="1086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张立娟</w:t>
            </w:r>
          </w:p>
        </w:tc>
        <w:tc>
          <w:tcPr>
            <w:tcW w:w="1173" w:type="dxa"/>
            <w:vAlign w:val="center"/>
          </w:tcPr>
          <w:p w:rsidR="00723FA7" w:rsidRDefault="000118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263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经济失衡下中国金融改革进程研究（1982—2017）</w:t>
            </w:r>
          </w:p>
        </w:tc>
        <w:tc>
          <w:tcPr>
            <w:tcW w:w="1390" w:type="dxa"/>
            <w:vAlign w:val="center"/>
          </w:tcPr>
          <w:p w:rsidR="00723FA7" w:rsidRDefault="00011855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王年咏</w:t>
            </w:r>
          </w:p>
        </w:tc>
        <w:tc>
          <w:tcPr>
            <w:tcW w:w="1331" w:type="dxa"/>
            <w:vMerge/>
            <w:vAlign w:val="center"/>
          </w:tcPr>
          <w:p w:rsidR="00723FA7" w:rsidRDefault="00723FA7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vMerge/>
            <w:vAlign w:val="center"/>
          </w:tcPr>
          <w:p w:rsidR="00723FA7" w:rsidRDefault="00723FA7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723FA7" w:rsidRDefault="00011855">
      <w:pPr>
        <w:rPr>
          <w:b/>
          <w:bCs/>
        </w:rPr>
      </w:pPr>
      <w:r>
        <w:rPr>
          <w:rFonts w:hint="eastAsia"/>
          <w:b/>
          <w:bCs/>
        </w:rPr>
        <w:t>注：前三位为预答辩学生，后三位是开题学生</w:t>
      </w:r>
    </w:p>
    <w:p w:rsidR="00723FA7" w:rsidRDefault="0001185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秘书：</w:t>
      </w:r>
      <w:r w:rsidR="005C73B7">
        <w:rPr>
          <w:rFonts w:ascii="仿宋_GB2312" w:eastAsia="仿宋_GB2312" w:hint="eastAsia"/>
          <w:color w:val="000000" w:themeColor="text1"/>
          <w:sz w:val="28"/>
          <w:szCs w:val="28"/>
        </w:rPr>
        <w:t>郑肇晨</w:t>
      </w:r>
      <w:r w:rsidR="00E60CF1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联系方式：</w:t>
      </w:r>
      <w:r w:rsidR="005C73B7">
        <w:rPr>
          <w:rFonts w:ascii="仿宋_GB2312" w:eastAsia="仿宋_GB2312" w:hint="eastAsia"/>
          <w:color w:val="000000" w:themeColor="text1"/>
          <w:sz w:val="28"/>
          <w:szCs w:val="28"/>
        </w:rPr>
        <w:t>13797065136</w:t>
      </w:r>
      <w:r w:rsidR="00E60CF1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56547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工作人员：李超</w:t>
      </w:r>
    </w:p>
    <w:p w:rsidR="00723FA7" w:rsidRDefault="00723FA7">
      <w:pPr>
        <w:rPr>
          <w:b/>
          <w:bCs/>
        </w:rPr>
      </w:pPr>
    </w:p>
    <w:sectPr w:rsidR="00723FA7" w:rsidSect="0072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F1" w:rsidRDefault="00C530F1" w:rsidP="005F3888">
      <w:r>
        <w:separator/>
      </w:r>
    </w:p>
  </w:endnote>
  <w:endnote w:type="continuationSeparator" w:id="0">
    <w:p w:rsidR="00C530F1" w:rsidRDefault="00C530F1" w:rsidP="005F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F1" w:rsidRDefault="00C530F1" w:rsidP="005F3888">
      <w:r>
        <w:separator/>
      </w:r>
    </w:p>
  </w:footnote>
  <w:footnote w:type="continuationSeparator" w:id="0">
    <w:p w:rsidR="00C530F1" w:rsidRDefault="00C530F1" w:rsidP="005F3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000D60"/>
    <w:rsid w:val="00003A98"/>
    <w:rsid w:val="00011855"/>
    <w:rsid w:val="000A6F89"/>
    <w:rsid w:val="0021527F"/>
    <w:rsid w:val="002A0316"/>
    <w:rsid w:val="002D7F1F"/>
    <w:rsid w:val="00363177"/>
    <w:rsid w:val="004B4B01"/>
    <w:rsid w:val="00512874"/>
    <w:rsid w:val="0056547C"/>
    <w:rsid w:val="005C73B7"/>
    <w:rsid w:val="005F3888"/>
    <w:rsid w:val="006A4FB2"/>
    <w:rsid w:val="00723FA7"/>
    <w:rsid w:val="007E3A09"/>
    <w:rsid w:val="007E5312"/>
    <w:rsid w:val="00815C77"/>
    <w:rsid w:val="00927FFB"/>
    <w:rsid w:val="009D3085"/>
    <w:rsid w:val="00A90CC3"/>
    <w:rsid w:val="00B2237D"/>
    <w:rsid w:val="00C530F1"/>
    <w:rsid w:val="00C86187"/>
    <w:rsid w:val="00D120DE"/>
    <w:rsid w:val="00E60CF1"/>
    <w:rsid w:val="01000D60"/>
    <w:rsid w:val="181E433B"/>
    <w:rsid w:val="4A96091F"/>
    <w:rsid w:val="58BE2E9B"/>
    <w:rsid w:val="5F396E14"/>
    <w:rsid w:val="6267290A"/>
    <w:rsid w:val="652C4DCB"/>
    <w:rsid w:val="6D535020"/>
    <w:rsid w:val="7DC0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FA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23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11">
    <w:name w:val="font11"/>
    <w:basedOn w:val="a0"/>
    <w:qFormat/>
    <w:rsid w:val="00723FA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723FA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5F3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F388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Administrator</cp:lastModifiedBy>
  <cp:revision>15</cp:revision>
  <dcterms:created xsi:type="dcterms:W3CDTF">2018-07-06T02:45:00Z</dcterms:created>
  <dcterms:modified xsi:type="dcterms:W3CDTF">2018-07-09T05:17:00Z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