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bookmarkEnd w:id="0"/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05A2C99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</w:rPr>
        <w:t>□学院特色团社会实践 □港澳台青年行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firstLine="2640" w:firstLineChars="1100"/>
        <w:rPr>
          <w:rFonts w:hint="eastAsia"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共青团中南财经政法大学委员会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70C02E-882D-4886-BFDD-06A1BAB8B3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C4BF42-3043-409B-A591-B124143CDD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D1384A1-D71E-4206-8239-46A22DF023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4B6F696-9958-4BF9-94C0-5307F4E76E9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2A42976-B954-4160-A472-900D4FAFA0C6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855654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1041</Words>
  <Characters>1080</Characters>
  <Lines>112</Lines>
  <Paragraphs>103</Paragraphs>
  <TotalTime>10</TotalTime>
  <ScaleCrop>false</ScaleCrop>
  <LinksUpToDate>false</LinksUpToDate>
  <CharactersWithSpaces>1381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奥奥奥奥A</cp:lastModifiedBy>
  <cp:lastPrinted>2019-05-24T01:50:00Z</cp:lastPrinted>
  <dcterms:modified xsi:type="dcterms:W3CDTF">2025-12-28T15:45:20Z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CA8FA027B1A84F6ABC1D97835092D549_13</vt:lpwstr>
  </property>
</Properties>
</file>